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6E8" w:rsidRPr="003936E8" w:rsidRDefault="003936E8" w:rsidP="003936E8">
      <w:pPr>
        <w:spacing w:after="0" w:line="240" w:lineRule="auto"/>
        <w:rPr>
          <w:rFonts w:ascii="Source Code Pro" w:eastAsia="Times New Roman" w:hAnsi="Source Code Pro" w:cs="Times New Roman"/>
          <w:b/>
          <w:bCs/>
          <w:color w:val="333333"/>
          <w:sz w:val="31"/>
          <w:lang w:eastAsia="ru-RU"/>
        </w:rPr>
      </w:pPr>
      <w:r w:rsidRPr="003936E8">
        <w:rPr>
          <w:rFonts w:ascii="Source Code Pro" w:eastAsia="Times New Roman" w:hAnsi="Source Code Pro" w:cs="Times New Roman"/>
          <w:b/>
          <w:bCs/>
          <w:color w:val="333333"/>
          <w:sz w:val="31"/>
          <w:lang w:eastAsia="ru-RU"/>
        </w:rPr>
        <w:t>Сколько заявок можно подать на конкурс?</w:t>
      </w:r>
    </w:p>
    <w:p w:rsidR="003936E8" w:rsidRPr="003936E8" w:rsidRDefault="003936E8" w:rsidP="003936E8">
      <w:pPr>
        <w:spacing w:after="0" w:line="240" w:lineRule="auto"/>
        <w:rPr>
          <w:rFonts w:ascii="Source Code Pro" w:eastAsia="Times New Roman" w:hAnsi="Source Code Pro" w:cs="Times New Roman"/>
          <w:color w:val="000000"/>
          <w:sz w:val="31"/>
          <w:szCs w:val="23"/>
          <w:bdr w:val="none" w:sz="0" w:space="0" w:color="auto" w:frame="1"/>
          <w:lang w:eastAsia="ru-RU"/>
        </w:rPr>
      </w:pPr>
    </w:p>
    <w:p w:rsidR="003936E8" w:rsidRPr="003936E8" w:rsidRDefault="003936E8" w:rsidP="003936E8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21"/>
          <w:lang w:eastAsia="ru-RU"/>
        </w:rPr>
      </w:pPr>
      <w:r w:rsidRPr="003936E8">
        <w:rPr>
          <w:rFonts w:ascii="Source Code Pro" w:eastAsia="Times New Roman" w:hAnsi="Source Code Pro" w:cs="Arial"/>
          <w:color w:val="000000"/>
          <w:sz w:val="29"/>
          <w:szCs w:val="21"/>
          <w:bdr w:val="none" w:sz="0" w:space="0" w:color="auto" w:frame="1"/>
          <w:lang w:eastAsia="ru-RU"/>
        </w:rPr>
        <w:t>Участником конкурсного отбора инициативных проектов ежегодно может быть представлено ограниченное количество конкурсной документации.</w:t>
      </w:r>
      <w:r w:rsidRPr="003936E8">
        <w:rPr>
          <w:rFonts w:ascii="Arial" w:eastAsia="Times New Roman" w:hAnsi="Arial" w:cs="Arial"/>
          <w:color w:val="000000"/>
          <w:sz w:val="32"/>
          <w:szCs w:val="21"/>
          <w:lang w:eastAsia="ru-RU"/>
        </w:rPr>
        <w:br/>
      </w:r>
      <w:r w:rsidRPr="003936E8">
        <w:rPr>
          <w:rFonts w:ascii="Arial" w:eastAsia="Times New Roman" w:hAnsi="Arial" w:cs="Arial"/>
          <w:color w:val="000000"/>
          <w:sz w:val="32"/>
          <w:szCs w:val="21"/>
          <w:lang w:eastAsia="ru-RU"/>
        </w:rPr>
        <w:br/>
      </w:r>
      <w:r w:rsidRPr="003936E8">
        <w:rPr>
          <w:rFonts w:ascii="Source Code Pro" w:eastAsia="Times New Roman" w:hAnsi="Source Code Pro" w:cs="Arial"/>
          <w:color w:val="000000"/>
          <w:sz w:val="29"/>
          <w:szCs w:val="21"/>
          <w:bdr w:val="none" w:sz="0" w:space="0" w:color="auto" w:frame="1"/>
          <w:lang w:eastAsia="ru-RU"/>
        </w:rPr>
        <w:t>Количество конкурсных документаций </w:t>
      </w:r>
      <w:r w:rsidRPr="003936E8">
        <w:rPr>
          <w:rFonts w:ascii="Source Code Pro" w:eastAsia="Times New Roman" w:hAnsi="Source Code Pro" w:cs="Arial"/>
          <w:color w:val="183BC0"/>
          <w:sz w:val="29"/>
          <w:szCs w:val="21"/>
          <w:bdr w:val="none" w:sz="0" w:space="0" w:color="auto" w:frame="1"/>
          <w:lang w:eastAsia="ru-RU"/>
        </w:rPr>
        <w:t>от городского округа края</w:t>
      </w:r>
      <w:r w:rsidRPr="003936E8">
        <w:rPr>
          <w:rFonts w:ascii="Source Code Pro" w:eastAsia="Times New Roman" w:hAnsi="Source Code Pro" w:cs="Arial"/>
          <w:b/>
          <w:bCs/>
          <w:color w:val="000000"/>
          <w:sz w:val="29"/>
          <w:lang w:eastAsia="ru-RU"/>
        </w:rPr>
        <w:t>:</w:t>
      </w:r>
      <w:r w:rsidRPr="003936E8">
        <w:rPr>
          <w:rFonts w:ascii="Arial" w:eastAsia="Times New Roman" w:hAnsi="Arial" w:cs="Arial"/>
          <w:color w:val="000000"/>
          <w:sz w:val="32"/>
          <w:szCs w:val="21"/>
          <w:lang w:eastAsia="ru-RU"/>
        </w:rPr>
        <w:br/>
      </w:r>
      <w:r w:rsidRPr="003936E8">
        <w:rPr>
          <w:rFonts w:ascii="Source Code Pro" w:eastAsia="Times New Roman" w:hAnsi="Source Code Pro" w:cs="Arial"/>
          <w:color w:val="000000"/>
          <w:sz w:val="29"/>
          <w:szCs w:val="21"/>
          <w:bdr w:val="none" w:sz="0" w:space="0" w:color="auto" w:frame="1"/>
          <w:lang w:eastAsia="ru-RU"/>
        </w:rPr>
        <w:t>• </w:t>
      </w:r>
      <w:r w:rsidRPr="003936E8">
        <w:rPr>
          <w:rFonts w:ascii="Source Code Pro" w:eastAsia="Times New Roman" w:hAnsi="Source Code Pro" w:cs="Arial"/>
          <w:color w:val="183BC0"/>
          <w:sz w:val="29"/>
          <w:szCs w:val="21"/>
          <w:bdr w:val="none" w:sz="0" w:space="0" w:color="auto" w:frame="1"/>
          <w:lang w:eastAsia="ru-RU"/>
        </w:rPr>
        <w:t>не более пяти</w:t>
      </w:r>
      <w:r w:rsidRPr="003936E8">
        <w:rPr>
          <w:rFonts w:ascii="Arial" w:eastAsia="Times New Roman" w:hAnsi="Arial" w:cs="Arial"/>
          <w:color w:val="000000"/>
          <w:sz w:val="32"/>
          <w:szCs w:val="21"/>
          <w:lang w:eastAsia="ru-RU"/>
        </w:rPr>
        <w:t> - </w:t>
      </w:r>
      <w:r w:rsidRPr="003936E8">
        <w:rPr>
          <w:rFonts w:ascii="Source Code Pro" w:eastAsia="Times New Roman" w:hAnsi="Source Code Pro" w:cs="Arial"/>
          <w:color w:val="000000"/>
          <w:sz w:val="29"/>
          <w:szCs w:val="21"/>
          <w:bdr w:val="none" w:sz="0" w:space="0" w:color="auto" w:frame="1"/>
          <w:lang w:eastAsia="ru-RU"/>
        </w:rPr>
        <w:t>с численностью населения более 100,0 тыс. человек;</w:t>
      </w:r>
      <w:r w:rsidRPr="003936E8">
        <w:rPr>
          <w:rFonts w:ascii="Arial" w:eastAsia="Times New Roman" w:hAnsi="Arial" w:cs="Arial"/>
          <w:color w:val="000000"/>
          <w:sz w:val="32"/>
          <w:szCs w:val="21"/>
          <w:lang w:eastAsia="ru-RU"/>
        </w:rPr>
        <w:br/>
      </w:r>
      <w:r w:rsidRPr="003936E8">
        <w:rPr>
          <w:rFonts w:ascii="Source Code Pro" w:eastAsia="Times New Roman" w:hAnsi="Source Code Pro" w:cs="Arial"/>
          <w:color w:val="000000"/>
          <w:sz w:val="29"/>
          <w:szCs w:val="21"/>
          <w:bdr w:val="none" w:sz="0" w:space="0" w:color="auto" w:frame="1"/>
          <w:lang w:eastAsia="ru-RU"/>
        </w:rPr>
        <w:t>• </w:t>
      </w:r>
      <w:r w:rsidRPr="003936E8">
        <w:rPr>
          <w:rFonts w:ascii="Source Code Pro" w:eastAsia="Times New Roman" w:hAnsi="Source Code Pro" w:cs="Arial"/>
          <w:color w:val="183BC0"/>
          <w:sz w:val="29"/>
          <w:szCs w:val="21"/>
          <w:bdr w:val="none" w:sz="0" w:space="0" w:color="auto" w:frame="1"/>
          <w:lang w:eastAsia="ru-RU"/>
        </w:rPr>
        <w:t>не более трех</w:t>
      </w:r>
      <w:r w:rsidRPr="003936E8">
        <w:rPr>
          <w:rFonts w:ascii="Arial" w:eastAsia="Times New Roman" w:hAnsi="Arial" w:cs="Arial"/>
          <w:color w:val="000000"/>
          <w:sz w:val="32"/>
          <w:szCs w:val="21"/>
          <w:lang w:eastAsia="ru-RU"/>
        </w:rPr>
        <w:t> - </w:t>
      </w:r>
      <w:r w:rsidRPr="003936E8">
        <w:rPr>
          <w:rFonts w:ascii="Source Code Pro" w:eastAsia="Times New Roman" w:hAnsi="Source Code Pro" w:cs="Arial"/>
          <w:color w:val="000000"/>
          <w:sz w:val="29"/>
          <w:szCs w:val="21"/>
          <w:bdr w:val="none" w:sz="0" w:space="0" w:color="auto" w:frame="1"/>
          <w:lang w:eastAsia="ru-RU"/>
        </w:rPr>
        <w:t>с численностью населения до 100,0 тыс. человек включительно.</w:t>
      </w:r>
      <w:r w:rsidRPr="003936E8">
        <w:rPr>
          <w:rFonts w:ascii="Arial" w:eastAsia="Times New Roman" w:hAnsi="Arial" w:cs="Arial"/>
          <w:color w:val="000000"/>
          <w:sz w:val="32"/>
          <w:szCs w:val="21"/>
          <w:lang w:eastAsia="ru-RU"/>
        </w:rPr>
        <w:br/>
      </w:r>
      <w:r w:rsidRPr="003936E8">
        <w:rPr>
          <w:rFonts w:ascii="Arial" w:eastAsia="Times New Roman" w:hAnsi="Arial" w:cs="Arial"/>
          <w:color w:val="000000"/>
          <w:sz w:val="32"/>
          <w:szCs w:val="21"/>
          <w:lang w:eastAsia="ru-RU"/>
        </w:rPr>
        <w:br/>
      </w:r>
      <w:r w:rsidRPr="003936E8">
        <w:rPr>
          <w:rFonts w:ascii="Source Code Pro" w:eastAsia="Times New Roman" w:hAnsi="Source Code Pro" w:cs="Arial"/>
          <w:color w:val="333333"/>
          <w:sz w:val="29"/>
          <w:szCs w:val="21"/>
          <w:bdr w:val="none" w:sz="0" w:space="0" w:color="auto" w:frame="1"/>
          <w:lang w:eastAsia="ru-RU"/>
        </w:rPr>
        <w:t>Количество конкурсных документаций </w:t>
      </w:r>
      <w:r w:rsidRPr="003936E8">
        <w:rPr>
          <w:rFonts w:ascii="Source Code Pro" w:eastAsia="Times New Roman" w:hAnsi="Source Code Pro" w:cs="Arial"/>
          <w:color w:val="183BC0"/>
          <w:sz w:val="29"/>
          <w:szCs w:val="21"/>
          <w:bdr w:val="none" w:sz="0" w:space="0" w:color="auto" w:frame="1"/>
          <w:lang w:eastAsia="ru-RU"/>
        </w:rPr>
        <w:t>от муниципального округа края</w:t>
      </w:r>
      <w:r w:rsidRPr="003936E8">
        <w:rPr>
          <w:rFonts w:ascii="Source Code Pro" w:eastAsia="Times New Roman" w:hAnsi="Source Code Pro" w:cs="Arial"/>
          <w:b/>
          <w:bCs/>
          <w:color w:val="333333"/>
          <w:sz w:val="29"/>
          <w:lang w:eastAsia="ru-RU"/>
        </w:rPr>
        <w:t>:</w:t>
      </w:r>
      <w:r w:rsidRPr="003936E8">
        <w:rPr>
          <w:rFonts w:ascii="Arial" w:eastAsia="Times New Roman" w:hAnsi="Arial" w:cs="Arial"/>
          <w:color w:val="000000"/>
          <w:sz w:val="32"/>
          <w:szCs w:val="21"/>
          <w:lang w:eastAsia="ru-RU"/>
        </w:rPr>
        <w:br/>
      </w:r>
      <w:r w:rsidRPr="003936E8">
        <w:rPr>
          <w:rFonts w:ascii="Source Code Pro" w:eastAsia="Times New Roman" w:hAnsi="Source Code Pro" w:cs="Arial"/>
          <w:color w:val="333333"/>
          <w:sz w:val="29"/>
          <w:szCs w:val="21"/>
          <w:bdr w:val="none" w:sz="0" w:space="0" w:color="auto" w:frame="1"/>
          <w:lang w:eastAsia="ru-RU"/>
        </w:rPr>
        <w:t>• </w:t>
      </w:r>
      <w:r w:rsidRPr="003936E8">
        <w:rPr>
          <w:rFonts w:ascii="Source Code Pro" w:eastAsia="Times New Roman" w:hAnsi="Source Code Pro" w:cs="Arial"/>
          <w:color w:val="183BC0"/>
          <w:sz w:val="29"/>
          <w:szCs w:val="21"/>
          <w:bdr w:val="none" w:sz="0" w:space="0" w:color="auto" w:frame="1"/>
          <w:lang w:eastAsia="ru-RU"/>
        </w:rPr>
        <w:t>не более пяти</w:t>
      </w:r>
      <w:r w:rsidRPr="003936E8">
        <w:rPr>
          <w:rFonts w:ascii="Source Code Pro" w:eastAsia="Times New Roman" w:hAnsi="Source Code Pro" w:cs="Arial"/>
          <w:color w:val="333333"/>
          <w:sz w:val="29"/>
          <w:szCs w:val="21"/>
          <w:bdr w:val="none" w:sz="0" w:space="0" w:color="auto" w:frame="1"/>
          <w:lang w:eastAsia="ru-RU"/>
        </w:rPr>
        <w:t> – в отношении территории городского округа края с численностью населения более 100,0 тыс. человек, существовавшего по состоянию на день вступления в силу Закона края от 15.05.2025 № 9-3914 «О территориальной организации местного самоуправления в Красноярском крае» (далее – Закон о территориальной организации);</w:t>
      </w:r>
      <w:r w:rsidRPr="003936E8">
        <w:rPr>
          <w:rFonts w:ascii="Arial" w:eastAsia="Times New Roman" w:hAnsi="Arial" w:cs="Arial"/>
          <w:color w:val="000000"/>
          <w:sz w:val="32"/>
          <w:szCs w:val="21"/>
          <w:lang w:eastAsia="ru-RU"/>
        </w:rPr>
        <w:br/>
      </w:r>
      <w:r w:rsidRPr="003936E8">
        <w:rPr>
          <w:rFonts w:ascii="Source Code Pro" w:eastAsia="Times New Roman" w:hAnsi="Source Code Pro" w:cs="Arial"/>
          <w:color w:val="333333"/>
          <w:sz w:val="29"/>
          <w:szCs w:val="21"/>
          <w:bdr w:val="none" w:sz="0" w:space="0" w:color="auto" w:frame="1"/>
          <w:lang w:eastAsia="ru-RU"/>
        </w:rPr>
        <w:t>• </w:t>
      </w:r>
      <w:r w:rsidRPr="003936E8">
        <w:rPr>
          <w:rFonts w:ascii="Source Code Pro" w:eastAsia="Times New Roman" w:hAnsi="Source Code Pro" w:cs="Arial"/>
          <w:color w:val="183BC0"/>
          <w:sz w:val="29"/>
          <w:szCs w:val="21"/>
          <w:bdr w:val="none" w:sz="0" w:space="0" w:color="auto" w:frame="1"/>
          <w:lang w:eastAsia="ru-RU"/>
        </w:rPr>
        <w:t>не более трех</w:t>
      </w:r>
      <w:r w:rsidRPr="003936E8">
        <w:rPr>
          <w:rFonts w:ascii="Source Code Pro" w:eastAsia="Times New Roman" w:hAnsi="Source Code Pro" w:cs="Arial"/>
          <w:color w:val="333333"/>
          <w:sz w:val="29"/>
          <w:szCs w:val="21"/>
          <w:bdr w:val="none" w:sz="0" w:space="0" w:color="auto" w:frame="1"/>
          <w:lang w:eastAsia="ru-RU"/>
        </w:rPr>
        <w:t> – в отношении территории городского округа края с численностью населения до 100,0 тыс. человек включительно, существовавшего по состоянию на день вступления в силу Закона о территориальной организации;</w:t>
      </w:r>
      <w:r w:rsidRPr="003936E8">
        <w:rPr>
          <w:rFonts w:ascii="Arial" w:eastAsia="Times New Roman" w:hAnsi="Arial" w:cs="Arial"/>
          <w:color w:val="000000"/>
          <w:sz w:val="32"/>
          <w:szCs w:val="21"/>
          <w:lang w:eastAsia="ru-RU"/>
        </w:rPr>
        <w:br/>
      </w:r>
    </w:p>
    <w:p w:rsidR="003936E8" w:rsidRPr="003936E8" w:rsidRDefault="003936E8" w:rsidP="003936E8">
      <w:pPr>
        <w:spacing w:line="240" w:lineRule="auto"/>
        <w:rPr>
          <w:rFonts w:ascii="Arial" w:eastAsia="Times New Roman" w:hAnsi="Arial" w:cs="Arial"/>
          <w:color w:val="000000"/>
          <w:sz w:val="32"/>
          <w:szCs w:val="21"/>
          <w:lang w:eastAsia="ru-RU"/>
        </w:rPr>
      </w:pPr>
      <w:r w:rsidRPr="003936E8">
        <w:rPr>
          <w:rFonts w:ascii="Source Code Pro" w:eastAsia="Times New Roman" w:hAnsi="Source Code Pro" w:cs="Arial"/>
          <w:color w:val="333333"/>
          <w:sz w:val="29"/>
          <w:szCs w:val="21"/>
          <w:bdr w:val="none" w:sz="0" w:space="0" w:color="auto" w:frame="1"/>
          <w:lang w:eastAsia="ru-RU"/>
        </w:rPr>
        <w:t>• </w:t>
      </w:r>
      <w:r w:rsidRPr="003936E8">
        <w:rPr>
          <w:rFonts w:ascii="Source Code Pro" w:eastAsia="Times New Roman" w:hAnsi="Source Code Pro" w:cs="Arial"/>
          <w:color w:val="183BC0"/>
          <w:sz w:val="29"/>
          <w:szCs w:val="21"/>
          <w:bdr w:val="none" w:sz="0" w:space="0" w:color="auto" w:frame="1"/>
          <w:lang w:eastAsia="ru-RU"/>
        </w:rPr>
        <w:t>не более одной</w:t>
      </w:r>
      <w:r w:rsidRPr="003936E8">
        <w:rPr>
          <w:rFonts w:ascii="Source Code Pro" w:eastAsia="Times New Roman" w:hAnsi="Source Code Pro" w:cs="Arial"/>
          <w:color w:val="333333"/>
          <w:sz w:val="29"/>
          <w:szCs w:val="21"/>
          <w:bdr w:val="none" w:sz="0" w:space="0" w:color="auto" w:frame="1"/>
          <w:lang w:eastAsia="ru-RU"/>
        </w:rPr>
        <w:t> – в отношении территории поселения, входящего в состав соответствующего муниципального района края, существовавшего по состоянию на день вступления в силу Закона о территориальной организации, законов края об объединении поселений, входящих в состав соответствующего муниципального района края, и наделении вновь образованного муниципального образования статусом муниципального округа края.</w:t>
      </w:r>
    </w:p>
    <w:p w:rsidR="00DE3DE8" w:rsidRDefault="00DE3DE8"/>
    <w:sectPr w:rsidR="00DE3DE8" w:rsidSect="00DE3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ource Code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936E8"/>
    <w:rsid w:val="00106AA3"/>
    <w:rsid w:val="002172D1"/>
    <w:rsid w:val="003936E8"/>
    <w:rsid w:val="004353AF"/>
    <w:rsid w:val="00A449EE"/>
    <w:rsid w:val="00DE3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6E8"/>
    <w:rPr>
      <w:b/>
      <w:bCs/>
    </w:rPr>
  </w:style>
  <w:style w:type="paragraph" w:styleId="a4">
    <w:name w:val="Normal (Web)"/>
    <w:basedOn w:val="a"/>
    <w:uiPriority w:val="99"/>
    <w:semiHidden/>
    <w:unhideWhenUsed/>
    <w:rsid w:val="00393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9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063333">
          <w:marLeft w:val="0"/>
          <w:marRight w:val="0"/>
          <w:marTop w:val="0"/>
          <w:marBottom w:val="0"/>
          <w:divBdr>
            <w:top w:val="single" w:sz="4" w:space="0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3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06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781824">
                  <w:marLeft w:val="0"/>
                  <w:marRight w:val="0"/>
                  <w:marTop w:val="0"/>
                  <w:marBottom w:val="2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1199</Characters>
  <Application>Microsoft Office Word</Application>
  <DocSecurity>0</DocSecurity>
  <Lines>9</Lines>
  <Paragraphs>2</Paragraphs>
  <ScaleCrop>false</ScaleCrop>
  <Company>*</Company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2026-05-13T01:37:00Z</dcterms:created>
  <dcterms:modified xsi:type="dcterms:W3CDTF">2026-05-13T01:38:00Z</dcterms:modified>
</cp:coreProperties>
</file>